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84B">
      <w:pPr>
        <w:pStyle w:val="ConsPlusNormal"/>
        <w:jc w:val="both"/>
        <w:outlineLvl w:val="0"/>
      </w:pPr>
    </w:p>
    <w:p w:rsidR="00000000" w:rsidRDefault="0031784B">
      <w:pPr>
        <w:pStyle w:val="ConsPlusNormal"/>
      </w:pPr>
      <w:r>
        <w:t>Зарегистрировано в Минюсте России 29 декабря 2023 г. N 76765</w:t>
      </w:r>
    </w:p>
    <w:p w:rsidR="00000000" w:rsidRDefault="00317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784B">
      <w:pPr>
        <w:pStyle w:val="ConsPlusNormal"/>
      </w:pPr>
    </w:p>
    <w:p w:rsidR="00000000" w:rsidRDefault="0031784B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31784B">
      <w:pPr>
        <w:pStyle w:val="ConsPlusTitle"/>
        <w:jc w:val="center"/>
      </w:pPr>
      <w:r>
        <w:t>N 954</w:t>
      </w:r>
    </w:p>
    <w:p w:rsidR="00000000" w:rsidRDefault="0031784B">
      <w:pPr>
        <w:pStyle w:val="ConsPlusTitle"/>
        <w:jc w:val="center"/>
      </w:pPr>
    </w:p>
    <w:p w:rsidR="00000000" w:rsidRDefault="0031784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31784B">
      <w:pPr>
        <w:pStyle w:val="ConsPlusTitle"/>
        <w:jc w:val="center"/>
      </w:pPr>
      <w:r>
        <w:t>N 2117</w:t>
      </w:r>
    </w:p>
    <w:p w:rsidR="00000000" w:rsidRDefault="0031784B">
      <w:pPr>
        <w:pStyle w:val="ConsPlusTitle"/>
        <w:jc w:val="center"/>
      </w:pPr>
    </w:p>
    <w:p w:rsidR="00000000" w:rsidRDefault="0031784B">
      <w:pPr>
        <w:pStyle w:val="ConsPlusTitle"/>
        <w:jc w:val="center"/>
      </w:pPr>
      <w:r>
        <w:t>ПРИКАЗ</w:t>
      </w:r>
    </w:p>
    <w:p w:rsidR="00000000" w:rsidRDefault="0031784B">
      <w:pPr>
        <w:pStyle w:val="ConsPlusTitle"/>
        <w:jc w:val="center"/>
      </w:pPr>
      <w:r>
        <w:t>от 18 декабря 2023 года</w:t>
      </w:r>
    </w:p>
    <w:p w:rsidR="00000000" w:rsidRDefault="0031784B">
      <w:pPr>
        <w:pStyle w:val="ConsPlusTitle"/>
        <w:jc w:val="center"/>
      </w:pPr>
    </w:p>
    <w:p w:rsidR="00000000" w:rsidRDefault="0031784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31784B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000000" w:rsidRDefault="0031784B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00000" w:rsidRDefault="0031784B">
      <w:pPr>
        <w:pStyle w:val="ConsPlusTitle"/>
        <w:jc w:val="center"/>
      </w:pPr>
      <w:r>
        <w:t>ОБУЧЕНИЯ И ВОСПИТАНИЯ ПРИ ЕГО ПРОВЕДЕНИИ В 2024 ГОДУ</w:t>
      </w:r>
    </w:p>
    <w:p w:rsidR="00000000" w:rsidRDefault="003178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8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8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8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8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</w:t>
            </w:r>
            <w:r>
              <w:rPr>
                <w:color w:val="392C69"/>
              </w:rPr>
              <w:t xml:space="preserve">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244,</w:t>
            </w:r>
          </w:p>
          <w:p w:rsidR="00000000" w:rsidRDefault="003178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Рособрнадзора N 803 от 12.04.2024)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8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84B">
      <w:pPr>
        <w:pStyle w:val="ConsPlusNormal"/>
        <w:jc w:val="center"/>
      </w:pPr>
    </w:p>
    <w:p w:rsidR="00000000" w:rsidRDefault="0031784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</w:t>
      </w:r>
      <w:r>
        <w:t xml:space="preserve">ссийской Федерации, утвержденного постановлением Правительства Российской Федерации от 28 июля 2018 г. N 884,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</w:t>
      </w:r>
      <w:r>
        <w:t>8 г. N 885, приказываем: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2024 году: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r:id="rId12" w:history="1">
        <w:r>
          <w:rPr>
            <w:color w:val="0000FF"/>
          </w:rPr>
          <w:t>пунктах 5</w:t>
        </w:r>
      </w:hyperlink>
      <w:r>
        <w:t xml:space="preserve"> и </w:t>
      </w:r>
      <w:hyperlink r:id="rId13" w:history="1">
        <w:r>
          <w:rPr>
            <w:color w:val="0000FF"/>
          </w:rPr>
          <w:t>7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</w:t>
      </w:r>
      <w:r>
        <w:t xml:space="preserve"> 2023 г. N 232/551 (зарегистрирован Министерством юстиции Российской Федерации 12 мая 2023 г., регистрационный N 73292) (далее - Порядок проведения ГИА):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21 мая (вторник) - иностранные языки (английский, испанский, немецкий, французский);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22 мая (среда) - </w:t>
      </w:r>
      <w:r>
        <w:t>иностранные языки (английский, испанский, немецкий, французский);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27 мая (понедельник) - биология, информатика, обществознание, химия;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30 мая (четверг) - география, история, физика, химия;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lastRenderedPageBreak/>
        <w:t>3 июня (понедельник) - русский язык;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6 июня (четверг) - математика;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10 июня (понедельник) - география, информатика, обществознание;</w:t>
      </w:r>
    </w:p>
    <w:p w:rsidR="00000000" w:rsidRDefault="003178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14 июня (пятница) - биология, информатика, литература, физика.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r:id="rId15" w:history="1">
        <w:r>
          <w:rPr>
            <w:color w:val="0000FF"/>
          </w:rPr>
          <w:t>пунктах 42</w:t>
        </w:r>
      </w:hyperlink>
      <w:r>
        <w:t xml:space="preserve">, </w:t>
      </w:r>
      <w:hyperlink r:id="rId16" w:history="1">
        <w:r>
          <w:rPr>
            <w:color w:val="0000FF"/>
          </w:rPr>
          <w:t>47</w:t>
        </w:r>
      </w:hyperlink>
      <w:r>
        <w:t xml:space="preserve"> и </w:t>
      </w:r>
      <w:hyperlink r:id="rId17" w:history="1">
        <w:r>
          <w:rPr>
            <w:color w:val="0000FF"/>
          </w:rPr>
          <w:t>80</w:t>
        </w:r>
      </w:hyperlink>
      <w:r>
        <w:t xml:space="preserve"> Порядка проведения ГИА: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13 мая (понедельник) - математика;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14 мая (вторни</w:t>
      </w:r>
      <w:r>
        <w:t>к) - информатика, литература, обществознание, химия;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16 мая (четверг) - русский язык;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18 мая (суббота) - по всем учебным предметам;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24 </w:t>
      </w:r>
      <w:r>
        <w:t>июня (понедельник) - русский язык;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27 июня (четверг) - математика;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 июля (понедельник) - по</w:t>
      </w:r>
      <w:r>
        <w:t xml:space="preserve"> всем учебным предметам;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 июля (вторник) - по всем учебным предметам;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18 сентября (среда) - русский язык;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19 сентября (четверг) - математика;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23 сентября (понедельник) </w:t>
      </w:r>
      <w:r>
        <w:t>- по всем учебным предметам (кроме русского языка и математики);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24 сентября (вторник) - по всем учебным предметам.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r:id="rId18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43</w:t>
        </w:r>
      </w:hyperlink>
      <w:r>
        <w:t xml:space="preserve"> Порядка проведения ГИА: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23 апреля (вторник) - математика;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26 апреля (пятница) - русский язык;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lastRenderedPageBreak/>
        <w:t>3 мая (пятница) - информатика, литература, обществознание, химия;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7 мая (вторник) - биология, география, иностранные языки (английский, испанский, немецкий,</w:t>
      </w:r>
      <w:r>
        <w:t xml:space="preserve"> французский), история, физика.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r:id="rId19" w:history="1">
        <w:r>
          <w:rPr>
            <w:color w:val="0000FF"/>
          </w:rPr>
          <w:t>пункте 81</w:t>
        </w:r>
      </w:hyperlink>
      <w:r>
        <w:t xml:space="preserve"> Порядка проведения ГИА: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3 сентября (вторник) - математика;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6 сентября (пятница</w:t>
      </w:r>
      <w:r>
        <w:t>) - русский язык;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10 сентября (вторник) - биология, география, история, физика;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2.1. ОГЭ по всем учебным предметам начинается в 10.00 по местному времени.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</w:t>
      </w:r>
      <w:r>
        <w:t>гии, географии,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</w:t>
      </w:r>
      <w:r>
        <w:t>5 минут.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Допускается использование участниками ОГЭ следующих средств обуч</w:t>
      </w:r>
      <w:r>
        <w:t>ения и воспитания по соответствующим учебным предметам: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</w:t>
      </w:r>
      <w:r>
        <w:t>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</w:t>
      </w:r>
      <w:r>
        <w:t>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</w:t>
      </w:r>
      <w:r>
        <w:t>атласы для 7 - 9 классов для решения практических заданий;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</w:t>
      </w:r>
      <w:r>
        <w:t xml:space="preserve">ика, не имеющая доступа к </w:t>
      </w:r>
      <w:r>
        <w:lastRenderedPageBreak/>
        <w:t>информационно-телекоммуникационной сети "Интернет"; аудиогарнитура для выполнения заданий, предусматривающих устные ответы;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</w:t>
      </w:r>
      <w:r>
        <w:t>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литературе - орфографический словарь, позволяющий устанавливать нормати</w:t>
      </w:r>
      <w:r>
        <w:t>вное написание слов; полные тексты художественных произведений, а также сборники лирики;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</w:t>
      </w:r>
      <w:r>
        <w:t>го образования;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русскому языку - орфографический словарь, позволяющий устанавливать нормативное написание слов;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</w:t>
      </w:r>
      <w:r>
        <w:t>о задания;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</w:t>
      </w:r>
      <w:r>
        <w:t>лей, кислот и оснований в воде; электрохимический ряд напряжений металлов.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00000" w:rsidRDefault="0031784B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31784B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990/1144 "Об утверждении единого ра</w:t>
      </w:r>
      <w:r>
        <w:t>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</w:t>
      </w:r>
      <w:r>
        <w:t>4 декабря 2022 г., регистрационный N 71519);</w:t>
      </w:r>
    </w:p>
    <w:p w:rsidR="00000000" w:rsidRDefault="0031784B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просвещения Российской Федерации и Федерал</w:t>
      </w:r>
      <w:r>
        <w:t>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</w:t>
      </w:r>
      <w:r>
        <w:t xml:space="preserve">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</w:t>
      </w:r>
      <w:r>
        <w:t xml:space="preserve">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</w:t>
      </w:r>
      <w:r>
        <w:t xml:space="preserve">я по каждому </w:t>
      </w:r>
      <w:r>
        <w:lastRenderedPageBreak/>
        <w:t xml:space="preserve">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</w:t>
      </w:r>
      <w:r>
        <w:t>июня 2023 г. N 483/1233 (зарегистрирован Министерством юстиции Российской Федерации 30 июня 2023 г., регистрационный N 74070).</w:t>
      </w:r>
    </w:p>
    <w:p w:rsidR="00000000" w:rsidRDefault="0031784B">
      <w:pPr>
        <w:pStyle w:val="ConsPlusNormal"/>
        <w:ind w:firstLine="540"/>
        <w:jc w:val="both"/>
      </w:pPr>
    </w:p>
    <w:p w:rsidR="00000000" w:rsidRDefault="0031784B">
      <w:pPr>
        <w:pStyle w:val="ConsPlusNormal"/>
        <w:jc w:val="right"/>
      </w:pPr>
      <w:r>
        <w:t>Министр просвещения</w:t>
      </w:r>
    </w:p>
    <w:p w:rsidR="00000000" w:rsidRDefault="0031784B">
      <w:pPr>
        <w:pStyle w:val="ConsPlusNormal"/>
        <w:jc w:val="right"/>
      </w:pPr>
      <w:r>
        <w:t>Российской Федерации</w:t>
      </w:r>
    </w:p>
    <w:p w:rsidR="00000000" w:rsidRDefault="0031784B">
      <w:pPr>
        <w:pStyle w:val="ConsPlusNormal"/>
        <w:jc w:val="right"/>
      </w:pPr>
      <w:r>
        <w:t>С.С.КРАВЦОВ</w:t>
      </w:r>
    </w:p>
    <w:p w:rsidR="00000000" w:rsidRDefault="0031784B">
      <w:pPr>
        <w:pStyle w:val="ConsPlusNormal"/>
        <w:jc w:val="right"/>
      </w:pPr>
    </w:p>
    <w:p w:rsidR="00000000" w:rsidRDefault="0031784B">
      <w:pPr>
        <w:pStyle w:val="ConsPlusNormal"/>
        <w:jc w:val="right"/>
      </w:pPr>
      <w:r>
        <w:t>Руководитель</w:t>
      </w:r>
    </w:p>
    <w:p w:rsidR="00000000" w:rsidRDefault="0031784B">
      <w:pPr>
        <w:pStyle w:val="ConsPlusNormal"/>
        <w:jc w:val="right"/>
      </w:pPr>
      <w:r>
        <w:t>Федеральной службы по надзору</w:t>
      </w:r>
    </w:p>
    <w:p w:rsidR="00000000" w:rsidRDefault="0031784B">
      <w:pPr>
        <w:pStyle w:val="ConsPlusNormal"/>
        <w:jc w:val="right"/>
      </w:pPr>
      <w:r>
        <w:t>в сфере образования и науки</w:t>
      </w:r>
    </w:p>
    <w:p w:rsidR="00000000" w:rsidRDefault="0031784B">
      <w:pPr>
        <w:pStyle w:val="ConsPlusNormal"/>
        <w:jc w:val="right"/>
      </w:pPr>
      <w:r>
        <w:t>А.А.МУЗАЕВ</w:t>
      </w:r>
    </w:p>
    <w:p w:rsidR="00000000" w:rsidRDefault="0031784B">
      <w:pPr>
        <w:pStyle w:val="ConsPlusNormal"/>
        <w:jc w:val="both"/>
      </w:pPr>
    </w:p>
    <w:p w:rsidR="00000000" w:rsidRDefault="0031784B">
      <w:pPr>
        <w:pStyle w:val="ConsPlusNormal"/>
        <w:jc w:val="both"/>
      </w:pPr>
    </w:p>
    <w:p w:rsidR="0031784B" w:rsidRDefault="00317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784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4B" w:rsidRDefault="0031784B">
      <w:pPr>
        <w:spacing w:after="0" w:line="240" w:lineRule="auto"/>
      </w:pPr>
      <w:r>
        <w:separator/>
      </w:r>
    </w:p>
  </w:endnote>
  <w:endnote w:type="continuationSeparator" w:id="0">
    <w:p w:rsidR="0031784B" w:rsidRDefault="0031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272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72A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272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72A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784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272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72A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272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72A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784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4B" w:rsidRDefault="0031784B">
      <w:pPr>
        <w:spacing w:after="0" w:line="240" w:lineRule="auto"/>
      </w:pPr>
      <w:r>
        <w:separator/>
      </w:r>
    </w:p>
  </w:footnote>
  <w:footnote w:type="continuationSeparator" w:id="0">
    <w:p w:rsidR="0031784B" w:rsidRDefault="0031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954, Рособрнадзора N 2117 от 18.12.2023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000000" w:rsidRDefault="00317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784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72A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899920" cy="451485"/>
                <wp:effectExtent l="19050" t="0" r="508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178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954, Рособрнадзора N 2117 от 18.12.2023 (ред. от 12.04.2024) 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8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</w:t>
          </w:r>
          <w:r>
            <w:rPr>
              <w:rFonts w:ascii="Tahoma" w:hAnsi="Tahoma" w:cs="Tahoma"/>
              <w:sz w:val="16"/>
              <w:szCs w:val="16"/>
            </w:rPr>
            <w:t>.05.2024</w:t>
          </w:r>
        </w:p>
      </w:tc>
    </w:tr>
  </w:tbl>
  <w:p w:rsidR="00000000" w:rsidRDefault="00317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78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A1E9A"/>
    <w:rsid w:val="000272AE"/>
    <w:rsid w:val="002A1E9A"/>
    <w:rsid w:val="0031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ate=02.05.2024&amp;dst=100015&amp;field=134" TargetMode="External"/><Relationship Id="rId13" Type="http://schemas.openxmlformats.org/officeDocument/2006/relationships/hyperlink" Target="https://login.consultant.ru/link/?req=doc&amp;base=LAW&amp;n=447000&amp;date=02.05.2024&amp;dst=100035&amp;field=134" TargetMode="External"/><Relationship Id="rId18" Type="http://schemas.openxmlformats.org/officeDocument/2006/relationships/hyperlink" Target="https://login.consultant.ru/link/?req=doc&amp;base=LAW&amp;n=447000&amp;date=02.05.2024&amp;dst=100276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1090&amp;date=02.05.2024&amp;dst=100021&amp;field=134" TargetMode="External"/><Relationship Id="rId7" Type="http://schemas.openxmlformats.org/officeDocument/2006/relationships/hyperlink" Target="https://login.consultant.ru/link/?req=doc&amp;base=LAW&amp;n=456588&amp;date=02.05.2024&amp;dst=245&amp;field=134" TargetMode="External"/><Relationship Id="rId12" Type="http://schemas.openxmlformats.org/officeDocument/2006/relationships/hyperlink" Target="https://login.consultant.ru/link/?req=doc&amp;base=LAW&amp;n=447000&amp;date=02.05.2024&amp;dst=100023&amp;field=134" TargetMode="External"/><Relationship Id="rId17" Type="http://schemas.openxmlformats.org/officeDocument/2006/relationships/hyperlink" Target="https://login.consultant.ru/link/?req=doc&amp;base=LAW&amp;n=447000&amp;date=02.05.2024&amp;dst=100492&amp;field=134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000&amp;date=02.05.2024&amp;dst=100283&amp;field=134" TargetMode="External"/><Relationship Id="rId20" Type="http://schemas.openxmlformats.org/officeDocument/2006/relationships/hyperlink" Target="https://login.consultant.ru/link/?req=doc&amp;base=LAW&amp;n=451154&amp;date=02.05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07&amp;date=02.05.2024&amp;dst=100007&amp;field=134" TargetMode="External"/><Relationship Id="rId11" Type="http://schemas.openxmlformats.org/officeDocument/2006/relationships/hyperlink" Target="https://login.consultant.ru/link/?req=doc&amp;base=LAW&amp;n=458783&amp;date=02.05.2024&amp;dst=2&amp;field=134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000&amp;date=02.05.2024&amp;dst=100275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58783&amp;date=02.05.2024&amp;dst=100142&amp;field=134" TargetMode="External"/><Relationship Id="rId19" Type="http://schemas.openxmlformats.org/officeDocument/2006/relationships/hyperlink" Target="https://login.consultant.ru/link/?req=doc&amp;base=LAW&amp;n=447000&amp;date=02.05.2024&amp;dst=10049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02.05.2024&amp;dst=10&amp;field=134" TargetMode="External"/><Relationship Id="rId14" Type="http://schemas.openxmlformats.org/officeDocument/2006/relationships/hyperlink" Target="https://login.consultant.ru/link/?req=doc&amp;base=LAW&amp;n=475007&amp;date=02.05.2024&amp;dst=100041&amp;field=134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9178</Characters>
  <Application>Microsoft Office Word</Application>
  <DocSecurity>2</DocSecurity>
  <Lines>76</Lines>
  <Paragraphs>21</Paragraphs>
  <ScaleCrop>false</ScaleCrop>
  <Company>КонсультантПлюс Версия 4023.00.50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954, Рособрнадзора N 2117 от 18.12.2023(ред. от 12.04.2024)"Об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</dc:title>
  <dc:creator>Пользователь</dc:creator>
  <cp:lastModifiedBy>Пользователь</cp:lastModifiedBy>
  <cp:revision>2</cp:revision>
  <dcterms:created xsi:type="dcterms:W3CDTF">2024-05-06T15:11:00Z</dcterms:created>
  <dcterms:modified xsi:type="dcterms:W3CDTF">2024-05-06T15:11:00Z</dcterms:modified>
</cp:coreProperties>
</file>